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85" w:rsidRDefault="007B4A85" w:rsidP="007B4A85">
      <w:pPr>
        <w:rPr>
          <w:rFonts w:hint="eastAsia"/>
        </w:rPr>
      </w:pPr>
      <w:r>
        <w:rPr>
          <w:rFonts w:hint="eastAsia"/>
        </w:rPr>
        <w:t>附件：</w:t>
      </w:r>
    </w:p>
    <w:p w:rsidR="007B4A85" w:rsidRDefault="007B4A85" w:rsidP="007B4A85">
      <w:pPr>
        <w:rPr>
          <w:rFonts w:hint="eastAsia"/>
        </w:rPr>
      </w:pPr>
      <w:r>
        <w:rPr>
          <w:rFonts w:hint="eastAsia"/>
        </w:rPr>
        <w:t>会计师事务所财务管理若干问题的暂行规定</w:t>
      </w:r>
    </w:p>
    <w:p w:rsidR="007B4A85" w:rsidRDefault="007B4A85" w:rsidP="007B4A85">
      <w:pPr>
        <w:rPr>
          <w:rFonts w:hint="eastAsia"/>
        </w:rPr>
      </w:pPr>
      <w:r>
        <w:rPr>
          <w:rFonts w:hint="eastAsia"/>
        </w:rPr>
        <w:t>一、为了加强会计师事务所财务管理工作，促进注册会计师事业的发展，根据《企业财务通则》和分行业的企业财务制度，结合事务所经营特点和管理要求，制定本规定。</w:t>
      </w:r>
    </w:p>
    <w:p w:rsidR="007B4A85" w:rsidRDefault="007B4A85" w:rsidP="007B4A85">
      <w:pPr>
        <w:rPr>
          <w:rFonts w:hint="eastAsia"/>
        </w:rPr>
      </w:pPr>
      <w:r>
        <w:rPr>
          <w:rFonts w:hint="eastAsia"/>
        </w:rPr>
        <w:t>二、本规定适用于中华人民共和国境内依法设立的负有限责任的会计师事务所（以下简称事务所）及其所属独立核算的分支机构。合伙所参照执行。</w:t>
      </w:r>
    </w:p>
    <w:p w:rsidR="007B4A85" w:rsidRDefault="007B4A85" w:rsidP="007B4A85">
      <w:pPr>
        <w:rPr>
          <w:rFonts w:hint="eastAsia"/>
        </w:rPr>
      </w:pPr>
      <w:r>
        <w:rPr>
          <w:rFonts w:hint="eastAsia"/>
        </w:rPr>
        <w:t>三、事务所实行独立核算自负盈亏。事务所应当建立健全财务管理制度，如实反映财务状况和经营成果，依法纳税，并接受主管财政机关和注册会计师协会的检查监督。</w:t>
      </w:r>
    </w:p>
    <w:p w:rsidR="007B4A85" w:rsidRDefault="007B4A85" w:rsidP="007B4A85">
      <w:pPr>
        <w:rPr>
          <w:rFonts w:hint="eastAsia"/>
        </w:rPr>
      </w:pPr>
      <w:r>
        <w:rPr>
          <w:rFonts w:hint="eastAsia"/>
        </w:rPr>
        <w:t>四、事务所的所有者收益包括实收资本、资本公积、事业发展基金、公益金、未分配利润。事业发展基金用于弥补亏损或转增资本等注册会计师事业发展方面，不得挪作他用。</w:t>
      </w:r>
    </w:p>
    <w:p w:rsidR="007B4A85" w:rsidRDefault="007B4A85" w:rsidP="007B4A85">
      <w:pPr>
        <w:rPr>
          <w:rFonts w:hint="eastAsia"/>
        </w:rPr>
      </w:pPr>
      <w:r>
        <w:rPr>
          <w:rFonts w:hint="eastAsia"/>
        </w:rPr>
        <w:t>五、事务所的负债分为流动负债和长期负债。</w:t>
      </w:r>
    </w:p>
    <w:p w:rsidR="007B4A85" w:rsidRDefault="007B4A85" w:rsidP="007B4A85">
      <w:pPr>
        <w:rPr>
          <w:rFonts w:hint="eastAsia"/>
        </w:rPr>
      </w:pPr>
      <w:r>
        <w:rPr>
          <w:rFonts w:hint="eastAsia"/>
        </w:rPr>
        <w:t>流动负债包括短期借款、应付账款、应付工资、应付福利费、未交税金、其他应付款、预提费用等。</w:t>
      </w:r>
    </w:p>
    <w:p w:rsidR="007B4A85" w:rsidRDefault="007B4A85" w:rsidP="007B4A85">
      <w:pPr>
        <w:rPr>
          <w:rFonts w:hint="eastAsia"/>
        </w:rPr>
      </w:pPr>
      <w:r>
        <w:rPr>
          <w:rFonts w:hint="eastAsia"/>
        </w:rPr>
        <w:t>长期负债包括长期借款、职业风险基金等。</w:t>
      </w:r>
    </w:p>
    <w:p w:rsidR="007B4A85" w:rsidRDefault="007B4A85" w:rsidP="007B4A85">
      <w:pPr>
        <w:rPr>
          <w:rFonts w:hint="eastAsia"/>
        </w:rPr>
      </w:pPr>
      <w:r>
        <w:rPr>
          <w:rFonts w:hint="eastAsia"/>
        </w:rPr>
        <w:t>事务所应当按时偿还各项负债，如发生因债权人特殊原因确实无法支付的应付款项，转作其他收入处理。</w:t>
      </w:r>
    </w:p>
    <w:p w:rsidR="007B4A85" w:rsidRDefault="007B4A85" w:rsidP="007B4A85">
      <w:pPr>
        <w:rPr>
          <w:rFonts w:hint="eastAsia"/>
        </w:rPr>
      </w:pPr>
      <w:r>
        <w:rPr>
          <w:rFonts w:hint="eastAsia"/>
        </w:rPr>
        <w:t>六、事务所流动资产包括现金、各种存款、短期投资、应收票据、应收账款、其他应收款、存货、待摊费用等。事务所的存货包括物料用品和库存账册等。存货按实际成本该算；物料用品在领用后可以一次计入业务支出，用量较大的，可以采用待摊的办法，但摊销期不得超过</w:t>
      </w:r>
      <w:r>
        <w:rPr>
          <w:rFonts w:hint="eastAsia"/>
        </w:rPr>
        <w:t>12</w:t>
      </w:r>
      <w:r>
        <w:rPr>
          <w:rFonts w:hint="eastAsia"/>
        </w:rPr>
        <w:t>个月。</w:t>
      </w:r>
    </w:p>
    <w:p w:rsidR="007B4A85" w:rsidRDefault="007B4A85" w:rsidP="007B4A85">
      <w:pPr>
        <w:rPr>
          <w:rFonts w:hint="eastAsia"/>
        </w:rPr>
      </w:pPr>
      <w:r>
        <w:rPr>
          <w:rFonts w:hint="eastAsia"/>
        </w:rPr>
        <w:t>事务所可于年度终了，按照年末应收账款余额不超过</w:t>
      </w:r>
      <w:r>
        <w:rPr>
          <w:rFonts w:hint="eastAsia"/>
        </w:rPr>
        <w:t>5</w:t>
      </w:r>
      <w:r>
        <w:rPr>
          <w:rFonts w:hint="eastAsia"/>
        </w:rPr>
        <w:t>‰计提坏账准备，计入其他支出。</w:t>
      </w:r>
    </w:p>
    <w:p w:rsidR="007B4A85" w:rsidRDefault="007B4A85" w:rsidP="007B4A85">
      <w:pPr>
        <w:rPr>
          <w:rFonts w:hint="eastAsia"/>
        </w:rPr>
      </w:pPr>
      <w:r>
        <w:rPr>
          <w:rFonts w:hint="eastAsia"/>
        </w:rPr>
        <w:t>事务所非流动资产包括长期投资、固定资产、在建工程、递延资产等。</w:t>
      </w:r>
    </w:p>
    <w:p w:rsidR="007B4A85" w:rsidRDefault="007B4A85" w:rsidP="007B4A85">
      <w:pPr>
        <w:rPr>
          <w:rFonts w:hint="eastAsia"/>
        </w:rPr>
      </w:pPr>
      <w:r>
        <w:rPr>
          <w:rFonts w:hint="eastAsia"/>
        </w:rPr>
        <w:t>七、事务所根据实际情况，按规定制定固定资产目录。</w:t>
      </w:r>
    </w:p>
    <w:p w:rsidR="007B4A85" w:rsidRDefault="007B4A85" w:rsidP="007B4A85">
      <w:pPr>
        <w:rPr>
          <w:rFonts w:hint="eastAsia"/>
        </w:rPr>
      </w:pPr>
      <w:r>
        <w:rPr>
          <w:rFonts w:hint="eastAsia"/>
        </w:rPr>
        <w:t>事务所固定资产应计提折旧。折旧方法采用直线法（平均年限法），折旧率参照旅游、饮食服务企业。固定资产的净残值率，按照固定资产原值的</w:t>
      </w:r>
      <w:r>
        <w:rPr>
          <w:rFonts w:hint="eastAsia"/>
        </w:rPr>
        <w:t>3</w:t>
      </w:r>
      <w:r>
        <w:rPr>
          <w:rFonts w:hint="eastAsia"/>
        </w:rPr>
        <w:t>％确定。</w:t>
      </w:r>
    </w:p>
    <w:p w:rsidR="007B4A85" w:rsidRDefault="007B4A85" w:rsidP="007B4A85">
      <w:pPr>
        <w:rPr>
          <w:rFonts w:hint="eastAsia"/>
        </w:rPr>
      </w:pPr>
      <w:r>
        <w:rPr>
          <w:rFonts w:hint="eastAsia"/>
        </w:rPr>
        <w:t>事务所按照规定提取固定资产折旧，计入业务支出。</w:t>
      </w:r>
    </w:p>
    <w:p w:rsidR="007B4A85" w:rsidRDefault="007B4A85" w:rsidP="007B4A85">
      <w:pPr>
        <w:rPr>
          <w:rFonts w:hint="eastAsia"/>
        </w:rPr>
      </w:pPr>
      <w:r>
        <w:rPr>
          <w:rFonts w:hint="eastAsia"/>
        </w:rPr>
        <w:t>事务所发生的固定资产修理费用，计入当期业务支出。修理费用发生不均衡、数额较大的，可以采用待摊的办法，但摊销期不得超过</w:t>
      </w:r>
      <w:r>
        <w:rPr>
          <w:rFonts w:hint="eastAsia"/>
        </w:rPr>
        <w:t>12</w:t>
      </w:r>
      <w:r>
        <w:rPr>
          <w:rFonts w:hint="eastAsia"/>
        </w:rPr>
        <w:t>个月。</w:t>
      </w:r>
    </w:p>
    <w:p w:rsidR="007B4A85" w:rsidRDefault="007B4A85" w:rsidP="007B4A85">
      <w:pPr>
        <w:rPr>
          <w:rFonts w:hint="eastAsia"/>
        </w:rPr>
      </w:pPr>
      <w:r>
        <w:rPr>
          <w:rFonts w:hint="eastAsia"/>
        </w:rPr>
        <w:t>固定资产有偿转让或者清理报废的变价净收入与其账面净值的差额，计入其他收入或其他支出。</w:t>
      </w:r>
    </w:p>
    <w:p w:rsidR="007B4A85" w:rsidRDefault="007B4A85" w:rsidP="007B4A85">
      <w:pPr>
        <w:rPr>
          <w:rFonts w:hint="eastAsia"/>
        </w:rPr>
      </w:pPr>
      <w:r>
        <w:rPr>
          <w:rFonts w:hint="eastAsia"/>
        </w:rPr>
        <w:t>事务所应当于年终决算前对固定资产进行一次盘点清查，发生盘盈或盘亏的固定资产净值计入其他收入或其他支出。</w:t>
      </w:r>
    </w:p>
    <w:p w:rsidR="007B4A85" w:rsidRDefault="007B4A85" w:rsidP="007B4A85">
      <w:pPr>
        <w:rPr>
          <w:rFonts w:hint="eastAsia"/>
        </w:rPr>
      </w:pPr>
      <w:r>
        <w:rPr>
          <w:rFonts w:hint="eastAsia"/>
        </w:rPr>
        <w:t>八、事务所递延资产包括开办费等摊销期限在一年以上的待摊费用。</w:t>
      </w:r>
    </w:p>
    <w:p w:rsidR="007B4A85" w:rsidRDefault="007B4A85" w:rsidP="007B4A85">
      <w:pPr>
        <w:rPr>
          <w:rFonts w:hint="eastAsia"/>
        </w:rPr>
      </w:pPr>
      <w:r>
        <w:rPr>
          <w:rFonts w:hint="eastAsia"/>
        </w:rPr>
        <w:t>开办费是指事务所在筹建期间发生的费用，包括筹建期间人员工资、办公费、培训费、差旅费、印刷费、注册登记费以及不计入固定资产购建成本的汇兑损益、利息等支出。</w:t>
      </w:r>
    </w:p>
    <w:p w:rsidR="007B4A85" w:rsidRDefault="007B4A85" w:rsidP="007B4A85">
      <w:pPr>
        <w:rPr>
          <w:rFonts w:hint="eastAsia"/>
        </w:rPr>
      </w:pPr>
      <w:r>
        <w:rPr>
          <w:rFonts w:hint="eastAsia"/>
        </w:rPr>
        <w:t>开办费自事务所开业之次月起分期摊入其他业务支出，摊销期一般不短于</w:t>
      </w:r>
      <w:r>
        <w:rPr>
          <w:rFonts w:hint="eastAsia"/>
        </w:rPr>
        <w:t>5</w:t>
      </w:r>
      <w:r>
        <w:rPr>
          <w:rFonts w:hint="eastAsia"/>
        </w:rPr>
        <w:t>年。</w:t>
      </w:r>
    </w:p>
    <w:p w:rsidR="007B4A85" w:rsidRDefault="007B4A85" w:rsidP="007B4A85">
      <w:pPr>
        <w:rPr>
          <w:rFonts w:hint="eastAsia"/>
        </w:rPr>
      </w:pPr>
      <w:r>
        <w:rPr>
          <w:rFonts w:hint="eastAsia"/>
        </w:rPr>
        <w:t>九、事务所通过认购债券等方式向其他单位投资（包括长期投资和短期投资）必须按照国家有关证券法规的规定执行。</w:t>
      </w:r>
    </w:p>
    <w:p w:rsidR="007B4A85" w:rsidRDefault="007B4A85" w:rsidP="007B4A85">
      <w:pPr>
        <w:rPr>
          <w:rFonts w:hint="eastAsia"/>
        </w:rPr>
      </w:pPr>
      <w:r>
        <w:rPr>
          <w:rFonts w:hint="eastAsia"/>
        </w:rPr>
        <w:t>事务所对外投资取得的收益，计入其他收入。</w:t>
      </w:r>
    </w:p>
    <w:p w:rsidR="007B4A85" w:rsidRDefault="007B4A85" w:rsidP="007B4A85">
      <w:pPr>
        <w:rPr>
          <w:rFonts w:hint="eastAsia"/>
        </w:rPr>
      </w:pPr>
      <w:r>
        <w:rPr>
          <w:rFonts w:hint="eastAsia"/>
        </w:rPr>
        <w:t>十、事务所的支出包括业务支出和其他支出。</w:t>
      </w:r>
    </w:p>
    <w:p w:rsidR="007B4A85" w:rsidRDefault="007B4A85" w:rsidP="007B4A85">
      <w:pPr>
        <w:rPr>
          <w:rFonts w:hint="eastAsia"/>
        </w:rPr>
      </w:pPr>
      <w:r>
        <w:rPr>
          <w:rFonts w:hint="eastAsia"/>
        </w:rPr>
        <w:t>业务支出是指事务所开展业务所必须的各种费用开支，包括工资、福利费、工会经费、办公费、差旅费、修理费、租赁费、折旧费、物料用品费、职工教育经费、业务招待费、会费、营业税及附加、其他税金、职工待业保险费、劳动保险费、职业风险基金、存货盘亏处理等。</w:t>
      </w:r>
    </w:p>
    <w:p w:rsidR="007B4A85" w:rsidRDefault="007B4A85" w:rsidP="007B4A85">
      <w:pPr>
        <w:rPr>
          <w:rFonts w:hint="eastAsia"/>
        </w:rPr>
      </w:pPr>
      <w:r>
        <w:rPr>
          <w:rFonts w:hint="eastAsia"/>
        </w:rPr>
        <w:t>1.</w:t>
      </w:r>
      <w:r>
        <w:rPr>
          <w:rFonts w:hint="eastAsia"/>
        </w:rPr>
        <w:t>工资是指在编人员和长期聘用人员的工资、奖金、各种补贴和津贴、见习期临时待遇、在</w:t>
      </w:r>
      <w:r>
        <w:rPr>
          <w:rFonts w:hint="eastAsia"/>
        </w:rPr>
        <w:lastRenderedPageBreak/>
        <w:t>编进修学习人员工资、临时聘用人员的劳务报酬。</w:t>
      </w:r>
    </w:p>
    <w:p w:rsidR="007B4A85" w:rsidRDefault="007B4A85" w:rsidP="007B4A85">
      <w:pPr>
        <w:rPr>
          <w:rFonts w:hint="eastAsia"/>
        </w:rPr>
      </w:pPr>
      <w:r>
        <w:rPr>
          <w:rFonts w:hint="eastAsia"/>
        </w:rPr>
        <w:t>2.</w:t>
      </w:r>
      <w:r>
        <w:rPr>
          <w:rFonts w:hint="eastAsia"/>
        </w:rPr>
        <w:t>福利费按事务所职工工资总额的</w:t>
      </w:r>
      <w:r>
        <w:rPr>
          <w:rFonts w:hint="eastAsia"/>
        </w:rPr>
        <w:t>14</w:t>
      </w:r>
      <w:r>
        <w:rPr>
          <w:rFonts w:hint="eastAsia"/>
        </w:rPr>
        <w:t>％提取，用于在编人员和长期聘用人员的医药费，因工负伤和职工生活困难补助费等。</w:t>
      </w:r>
    </w:p>
    <w:p w:rsidR="007B4A85" w:rsidRDefault="007B4A85" w:rsidP="007B4A85">
      <w:pPr>
        <w:rPr>
          <w:rFonts w:hint="eastAsia"/>
        </w:rPr>
      </w:pPr>
      <w:r>
        <w:rPr>
          <w:rFonts w:hint="eastAsia"/>
        </w:rPr>
        <w:t>3.</w:t>
      </w:r>
      <w:r>
        <w:rPr>
          <w:rFonts w:hint="eastAsia"/>
        </w:rPr>
        <w:t>工会经费是指按事务所职工工资总额的</w:t>
      </w:r>
      <w:r>
        <w:rPr>
          <w:rFonts w:hint="eastAsia"/>
        </w:rPr>
        <w:t>2</w:t>
      </w:r>
      <w:r>
        <w:rPr>
          <w:rFonts w:hint="eastAsia"/>
        </w:rPr>
        <w:t>％提取拨交给工会的经费。</w:t>
      </w:r>
    </w:p>
    <w:p w:rsidR="007B4A85" w:rsidRDefault="007B4A85" w:rsidP="007B4A85">
      <w:pPr>
        <w:rPr>
          <w:rFonts w:hint="eastAsia"/>
        </w:rPr>
      </w:pPr>
      <w:r>
        <w:rPr>
          <w:rFonts w:hint="eastAsia"/>
        </w:rPr>
        <w:t>4.</w:t>
      </w:r>
      <w:r>
        <w:rPr>
          <w:rFonts w:hint="eastAsia"/>
        </w:rPr>
        <w:t>办公费是指用于办公用文具、印刷、邮电、水电等费用。</w:t>
      </w:r>
    </w:p>
    <w:p w:rsidR="007B4A85" w:rsidRDefault="007B4A85" w:rsidP="007B4A85">
      <w:pPr>
        <w:rPr>
          <w:rFonts w:hint="eastAsia"/>
        </w:rPr>
      </w:pPr>
      <w:r>
        <w:rPr>
          <w:rFonts w:hint="eastAsia"/>
        </w:rPr>
        <w:t>5.</w:t>
      </w:r>
      <w:r>
        <w:rPr>
          <w:rFonts w:hint="eastAsia"/>
        </w:rPr>
        <w:t>差旅费是指事务所工作人员因公出差费用。</w:t>
      </w:r>
    </w:p>
    <w:p w:rsidR="007B4A85" w:rsidRDefault="007B4A85" w:rsidP="007B4A85">
      <w:pPr>
        <w:rPr>
          <w:rFonts w:hint="eastAsia"/>
        </w:rPr>
      </w:pPr>
      <w:r>
        <w:rPr>
          <w:rFonts w:hint="eastAsia"/>
        </w:rPr>
        <w:t>6.</w:t>
      </w:r>
      <w:r>
        <w:rPr>
          <w:rFonts w:hint="eastAsia"/>
        </w:rPr>
        <w:t>修理费是指固定资产的日常修理费和大修理费用。</w:t>
      </w:r>
    </w:p>
    <w:p w:rsidR="007B4A85" w:rsidRDefault="007B4A85" w:rsidP="007B4A85">
      <w:pPr>
        <w:rPr>
          <w:rFonts w:hint="eastAsia"/>
        </w:rPr>
      </w:pPr>
      <w:r>
        <w:rPr>
          <w:rFonts w:hint="eastAsia"/>
        </w:rPr>
        <w:t>7.</w:t>
      </w:r>
      <w:r>
        <w:rPr>
          <w:rFonts w:hint="eastAsia"/>
        </w:rPr>
        <w:t>租赁费是指租入固定资产的租金（不包括融资租赁费）。</w:t>
      </w:r>
    </w:p>
    <w:p w:rsidR="007B4A85" w:rsidRDefault="007B4A85" w:rsidP="007B4A85">
      <w:pPr>
        <w:rPr>
          <w:rFonts w:hint="eastAsia"/>
        </w:rPr>
      </w:pPr>
      <w:r>
        <w:rPr>
          <w:rFonts w:hint="eastAsia"/>
        </w:rPr>
        <w:t>8.</w:t>
      </w:r>
      <w:r>
        <w:rPr>
          <w:rFonts w:hint="eastAsia"/>
        </w:rPr>
        <w:t>折旧费是指按规定计提的固定资产折旧费。</w:t>
      </w:r>
    </w:p>
    <w:p w:rsidR="007B4A85" w:rsidRDefault="007B4A85" w:rsidP="007B4A85">
      <w:pPr>
        <w:rPr>
          <w:rFonts w:hint="eastAsia"/>
        </w:rPr>
      </w:pPr>
      <w:r>
        <w:rPr>
          <w:rFonts w:hint="eastAsia"/>
        </w:rPr>
        <w:t>9.</w:t>
      </w:r>
      <w:r>
        <w:rPr>
          <w:rFonts w:hint="eastAsia"/>
        </w:rPr>
        <w:t>物料用品费是指因消耗使用各种材料和低值易耗品而计入业务支出的费用。</w:t>
      </w:r>
    </w:p>
    <w:p w:rsidR="007B4A85" w:rsidRDefault="007B4A85" w:rsidP="007B4A85">
      <w:pPr>
        <w:rPr>
          <w:rFonts w:hint="eastAsia"/>
        </w:rPr>
      </w:pPr>
      <w:r>
        <w:rPr>
          <w:rFonts w:hint="eastAsia"/>
        </w:rPr>
        <w:t>10.</w:t>
      </w:r>
      <w:r>
        <w:rPr>
          <w:rFonts w:hint="eastAsia"/>
        </w:rPr>
        <w:t>职工教育经费是指事务所为职工岗前培训、在职培训、后续教育而支付的费用，按照工资总额的</w:t>
      </w:r>
      <w:r>
        <w:rPr>
          <w:rFonts w:hint="eastAsia"/>
        </w:rPr>
        <w:t>5</w:t>
      </w:r>
      <w:r>
        <w:rPr>
          <w:rFonts w:hint="eastAsia"/>
        </w:rPr>
        <w:t>％计提。</w:t>
      </w:r>
    </w:p>
    <w:p w:rsidR="007B4A85" w:rsidRDefault="007B4A85" w:rsidP="007B4A85">
      <w:pPr>
        <w:rPr>
          <w:rFonts w:hint="eastAsia"/>
        </w:rPr>
      </w:pPr>
      <w:r>
        <w:rPr>
          <w:rFonts w:hint="eastAsia"/>
        </w:rPr>
        <w:t>11.</w:t>
      </w:r>
      <w:r>
        <w:rPr>
          <w:rFonts w:hint="eastAsia"/>
        </w:rPr>
        <w:t>业务招待费是指事务所为正常业务往来的需要而支付的费用，参照其他行业的标准，节约使用，据实列支。</w:t>
      </w:r>
    </w:p>
    <w:p w:rsidR="007B4A85" w:rsidRDefault="007B4A85" w:rsidP="007B4A85">
      <w:pPr>
        <w:rPr>
          <w:rFonts w:hint="eastAsia"/>
        </w:rPr>
      </w:pPr>
      <w:r>
        <w:rPr>
          <w:rFonts w:hint="eastAsia"/>
        </w:rPr>
        <w:t>12.</w:t>
      </w:r>
      <w:r>
        <w:rPr>
          <w:rFonts w:hint="eastAsia"/>
        </w:rPr>
        <w:t>会费是指按照《中国注册会计师协会章程》和有关规定提取，分别上缴中国注册会计师协会和省级注册会计师协会的团体会员会费。个人会员会费由注册会计师个人支付，不得列入本项目。</w:t>
      </w:r>
    </w:p>
    <w:p w:rsidR="007B4A85" w:rsidRDefault="007B4A85" w:rsidP="007B4A85">
      <w:pPr>
        <w:rPr>
          <w:rFonts w:hint="eastAsia"/>
        </w:rPr>
      </w:pPr>
      <w:r>
        <w:rPr>
          <w:rFonts w:hint="eastAsia"/>
        </w:rPr>
        <w:t>13.</w:t>
      </w:r>
      <w:r>
        <w:rPr>
          <w:rFonts w:hint="eastAsia"/>
        </w:rPr>
        <w:t>营业税及附加是指事务所按规定应缴纳的营业税及教育费附加、城乡维护建设税。</w:t>
      </w:r>
    </w:p>
    <w:p w:rsidR="007B4A85" w:rsidRDefault="007B4A85" w:rsidP="007B4A85">
      <w:pPr>
        <w:rPr>
          <w:rFonts w:hint="eastAsia"/>
        </w:rPr>
      </w:pPr>
      <w:r>
        <w:rPr>
          <w:rFonts w:hint="eastAsia"/>
        </w:rPr>
        <w:t>14.</w:t>
      </w:r>
      <w:r>
        <w:rPr>
          <w:rFonts w:hint="eastAsia"/>
        </w:rPr>
        <w:t>其他税金是指事务所按规定应缴纳的房产税、车船使用税、土地使用税和印花税等。</w:t>
      </w:r>
    </w:p>
    <w:p w:rsidR="007B4A85" w:rsidRDefault="007B4A85" w:rsidP="007B4A85">
      <w:pPr>
        <w:rPr>
          <w:rFonts w:hint="eastAsia"/>
        </w:rPr>
      </w:pPr>
      <w:r>
        <w:rPr>
          <w:rFonts w:hint="eastAsia"/>
        </w:rPr>
        <w:t>15.</w:t>
      </w:r>
      <w:r>
        <w:rPr>
          <w:rFonts w:hint="eastAsia"/>
        </w:rPr>
        <w:t>职业风险基金按业务收入的</w:t>
      </w:r>
      <w:r>
        <w:rPr>
          <w:rFonts w:hint="eastAsia"/>
        </w:rPr>
        <w:t>10</w:t>
      </w:r>
      <w:r>
        <w:rPr>
          <w:rFonts w:hint="eastAsia"/>
        </w:rPr>
        <w:t>％计提，作为因不可避免的工作失误而依法进行赔偿的准备金。</w:t>
      </w:r>
    </w:p>
    <w:p w:rsidR="007B4A85" w:rsidRDefault="007B4A85" w:rsidP="007B4A85">
      <w:pPr>
        <w:rPr>
          <w:rFonts w:hint="eastAsia"/>
        </w:rPr>
      </w:pPr>
      <w:r>
        <w:rPr>
          <w:rFonts w:hint="eastAsia"/>
        </w:rPr>
        <w:t>16.</w:t>
      </w:r>
      <w:r>
        <w:rPr>
          <w:rFonts w:hint="eastAsia"/>
        </w:rPr>
        <w:t>职工待业保险费是指按国家规定缴纳的待业保险金。</w:t>
      </w:r>
    </w:p>
    <w:p w:rsidR="007B4A85" w:rsidRDefault="007B4A85" w:rsidP="007B4A85">
      <w:pPr>
        <w:rPr>
          <w:rFonts w:hint="eastAsia"/>
        </w:rPr>
      </w:pPr>
      <w:r>
        <w:rPr>
          <w:rFonts w:hint="eastAsia"/>
        </w:rPr>
        <w:t>17.</w:t>
      </w:r>
      <w:r>
        <w:rPr>
          <w:rFonts w:hint="eastAsia"/>
        </w:rPr>
        <w:t>劳动保险费是指按国家规定缴纳的职工退休统筹金、支付退休人员的医疗费、</w:t>
      </w:r>
      <w:r>
        <w:rPr>
          <w:rFonts w:hint="eastAsia"/>
        </w:rPr>
        <w:t>6</w:t>
      </w:r>
      <w:r>
        <w:rPr>
          <w:rFonts w:hint="eastAsia"/>
        </w:rPr>
        <w:t>个月以上病假人员工资、退职金、丧葬费、抚恤金等。</w:t>
      </w:r>
    </w:p>
    <w:p w:rsidR="007B4A85" w:rsidRDefault="007B4A85" w:rsidP="007B4A85">
      <w:pPr>
        <w:rPr>
          <w:rFonts w:hint="eastAsia"/>
        </w:rPr>
      </w:pPr>
      <w:r>
        <w:rPr>
          <w:rFonts w:hint="eastAsia"/>
        </w:rPr>
        <w:t>18.</w:t>
      </w:r>
      <w:r>
        <w:rPr>
          <w:rFonts w:hint="eastAsia"/>
        </w:rPr>
        <w:t>存货盘亏处理是指事务所存货发生正常盘亏损失的处理。盘盈冲减业务支出。</w:t>
      </w:r>
    </w:p>
    <w:p w:rsidR="007B4A85" w:rsidRDefault="007B4A85" w:rsidP="007B4A85">
      <w:pPr>
        <w:rPr>
          <w:rFonts w:hint="eastAsia"/>
        </w:rPr>
      </w:pPr>
      <w:r>
        <w:rPr>
          <w:rFonts w:hint="eastAsia"/>
        </w:rPr>
        <w:t>除以上开支项目以外的业务费用，如开办费摊销，财产保险费等作为其他业务支出。</w:t>
      </w:r>
    </w:p>
    <w:p w:rsidR="007B4A85" w:rsidRDefault="007B4A85" w:rsidP="007B4A85">
      <w:pPr>
        <w:rPr>
          <w:rFonts w:hint="eastAsia"/>
        </w:rPr>
      </w:pPr>
      <w:r>
        <w:rPr>
          <w:rFonts w:hint="eastAsia"/>
        </w:rPr>
        <w:t>其他支出是指业务支出以外的开支，包括财务费用、坏账损失、罚款支出、捐赠支出、固定资产盘亏和处理固定资产净损失、非常损失等。</w:t>
      </w:r>
    </w:p>
    <w:p w:rsidR="007B4A85" w:rsidRDefault="007B4A85" w:rsidP="007B4A85">
      <w:pPr>
        <w:rPr>
          <w:rFonts w:hint="eastAsia"/>
        </w:rPr>
      </w:pPr>
      <w:r>
        <w:rPr>
          <w:rFonts w:hint="eastAsia"/>
        </w:rPr>
        <w:t>十一、事务所的收入包括业务收入、附营业务收入和其他收入。</w:t>
      </w:r>
    </w:p>
    <w:p w:rsidR="007B4A85" w:rsidRDefault="007B4A85" w:rsidP="007B4A85">
      <w:pPr>
        <w:rPr>
          <w:rFonts w:hint="eastAsia"/>
        </w:rPr>
      </w:pPr>
      <w:r>
        <w:rPr>
          <w:rFonts w:hint="eastAsia"/>
        </w:rPr>
        <w:t>业务收入是指事务所接受委托对外提供审计、会计咨询和会计服务业务所取得的收入，包括审计收入、验资收入、咨询服务收入、资产评估收入、培训收入和其他业务收入。附营业务收入是指事务所经销库存账证、表册等会计用品所取得的净收入。其他收入是指事务所投资净收益、固定资产盘盈和处理固定资产净收益及其他收益。事务所的一切收入都必须按规定入账，各项业务收费标准，应严格按照有关规定执行。事务所的各项收入应于业务已经完成、款项已经收到或者取得了收取款项的凭据时，确认收入的实现；跨年度项目可根据完成进度法或完成合同法合理确认收入。</w:t>
      </w:r>
    </w:p>
    <w:p w:rsidR="007B4A85" w:rsidRDefault="007B4A85" w:rsidP="007B4A85">
      <w:pPr>
        <w:rPr>
          <w:rFonts w:hint="eastAsia"/>
        </w:rPr>
      </w:pPr>
      <w:r>
        <w:rPr>
          <w:rFonts w:hint="eastAsia"/>
        </w:rPr>
        <w:t>十二、事务所的利润是一定时期的收入减去支出后的净额，在按照国家规定作相应调整后，依法缴纳所得税。事务所发生的年度亏损，可以用下一年度的税前利润等弥补；下一年度利润不足弥补的，可以在</w:t>
      </w:r>
      <w:r>
        <w:rPr>
          <w:rFonts w:hint="eastAsia"/>
        </w:rPr>
        <w:t>5</w:t>
      </w:r>
      <w:r>
        <w:rPr>
          <w:rFonts w:hint="eastAsia"/>
        </w:rPr>
        <w:t>年内延续弥补；</w:t>
      </w:r>
      <w:r>
        <w:rPr>
          <w:rFonts w:hint="eastAsia"/>
        </w:rPr>
        <w:t>5</w:t>
      </w:r>
      <w:r>
        <w:rPr>
          <w:rFonts w:hint="eastAsia"/>
        </w:rPr>
        <w:t>年内不足弥补的，应当用税后利润弥补。</w:t>
      </w:r>
    </w:p>
    <w:p w:rsidR="007B4A85" w:rsidRDefault="007B4A85" w:rsidP="007B4A85">
      <w:pPr>
        <w:rPr>
          <w:rFonts w:hint="eastAsia"/>
        </w:rPr>
      </w:pPr>
      <w:r>
        <w:rPr>
          <w:rFonts w:hint="eastAsia"/>
        </w:rPr>
        <w:t>事务所缴纳所得税后的利润，首先用于弥补事务所以前年度亏损；其次按照税后利润扣除前项后的</w:t>
      </w:r>
      <w:r>
        <w:rPr>
          <w:rFonts w:hint="eastAsia"/>
        </w:rPr>
        <w:t>50</w:t>
      </w:r>
      <w:r>
        <w:rPr>
          <w:rFonts w:hint="eastAsia"/>
        </w:rPr>
        <w:t>％提取事业发展基金，剩余部分作为事务所公益金和应付投资者利润。事务所的各项税收减免转作事业发展基金。</w:t>
      </w:r>
    </w:p>
    <w:p w:rsidR="007B4A85" w:rsidRDefault="007B4A85" w:rsidP="007B4A85">
      <w:pPr>
        <w:rPr>
          <w:rFonts w:hint="eastAsia"/>
        </w:rPr>
      </w:pPr>
      <w:r>
        <w:rPr>
          <w:rFonts w:hint="eastAsia"/>
        </w:rPr>
        <w:t>十三、事务所应按规定向主管注册会计师协会提供财务报告。事务所报送的年度财务报告包括资产负债表、资产负债表补充资料、利润表以及财务情况说明书。年度财务报告于年度终</w:t>
      </w:r>
      <w:r>
        <w:rPr>
          <w:rFonts w:hint="eastAsia"/>
        </w:rPr>
        <w:lastRenderedPageBreak/>
        <w:t>了后一个月内连同其他事务所中国注册会计师的审计报告一并报送主管注册会计师协会。省级注册会计师协会，于三月底前将汇总报表（包括资产负债表、利润表、利润表补充资料）报送中国注册会计师协会。</w:t>
      </w:r>
    </w:p>
    <w:p w:rsidR="007B4A85" w:rsidRDefault="007B4A85" w:rsidP="007B4A85">
      <w:pPr>
        <w:rPr>
          <w:rFonts w:hint="eastAsia"/>
        </w:rPr>
      </w:pPr>
      <w:r>
        <w:rPr>
          <w:rFonts w:hint="eastAsia"/>
        </w:rPr>
        <w:t>十四、本规定由财政部负责解释和修订。各事务所根据本规定结合事务所的具体情况，制定本所的财务管理办法，并报主管注册会计师协会备案。</w:t>
      </w:r>
    </w:p>
    <w:p w:rsidR="00174C64" w:rsidRPr="00174C64" w:rsidRDefault="007B4A85" w:rsidP="007B4A85">
      <w:r>
        <w:rPr>
          <w:rFonts w:hint="eastAsia"/>
        </w:rPr>
        <w:t>十五、本规定自</w:t>
      </w:r>
      <w:r>
        <w:rPr>
          <w:rFonts w:hint="eastAsia"/>
        </w:rPr>
        <w:t>1995</w:t>
      </w:r>
      <w:r>
        <w:rPr>
          <w:rFonts w:hint="eastAsia"/>
        </w:rPr>
        <w:t>年</w:t>
      </w:r>
      <w:r>
        <w:rPr>
          <w:rFonts w:hint="eastAsia"/>
        </w:rPr>
        <w:t>1</w:t>
      </w:r>
      <w:r>
        <w:rPr>
          <w:rFonts w:hint="eastAsia"/>
        </w:rPr>
        <w:t>月</w:t>
      </w:r>
      <w:r>
        <w:rPr>
          <w:rFonts w:hint="eastAsia"/>
        </w:rPr>
        <w:t>1</w:t>
      </w:r>
      <w:r>
        <w:rPr>
          <w:rFonts w:hint="eastAsia"/>
        </w:rPr>
        <w:t>日起执行。</w:t>
      </w:r>
    </w:p>
    <w:sectPr w:rsidR="00174C64" w:rsidRPr="00174C64" w:rsidSect="002E1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DED" w:rsidRDefault="00B66DED" w:rsidP="00394F08">
      <w:r>
        <w:separator/>
      </w:r>
    </w:p>
  </w:endnote>
  <w:endnote w:type="continuationSeparator" w:id="1">
    <w:p w:rsidR="00B66DED" w:rsidRDefault="00B66DED" w:rsidP="00394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DED" w:rsidRDefault="00B66DED" w:rsidP="00394F08">
      <w:r>
        <w:separator/>
      </w:r>
    </w:p>
  </w:footnote>
  <w:footnote w:type="continuationSeparator" w:id="1">
    <w:p w:rsidR="00B66DED" w:rsidRDefault="00B66DED" w:rsidP="00394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8D2"/>
    <w:multiLevelType w:val="hybridMultilevel"/>
    <w:tmpl w:val="D2E087AA"/>
    <w:lvl w:ilvl="0" w:tplc="62D4BB30">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F08"/>
    <w:rsid w:val="00174C64"/>
    <w:rsid w:val="00192F1D"/>
    <w:rsid w:val="002E1704"/>
    <w:rsid w:val="0037581B"/>
    <w:rsid w:val="00394F08"/>
    <w:rsid w:val="00433333"/>
    <w:rsid w:val="00620F0D"/>
    <w:rsid w:val="006E1892"/>
    <w:rsid w:val="007B4A85"/>
    <w:rsid w:val="008017F7"/>
    <w:rsid w:val="009629AC"/>
    <w:rsid w:val="00A53A65"/>
    <w:rsid w:val="00A77F93"/>
    <w:rsid w:val="00B66DED"/>
    <w:rsid w:val="00C00C96"/>
    <w:rsid w:val="00C21B68"/>
    <w:rsid w:val="00C60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4F08"/>
    <w:rPr>
      <w:sz w:val="18"/>
      <w:szCs w:val="18"/>
    </w:rPr>
  </w:style>
  <w:style w:type="paragraph" w:styleId="a4">
    <w:name w:val="footer"/>
    <w:basedOn w:val="a"/>
    <w:link w:val="Char0"/>
    <w:uiPriority w:val="99"/>
    <w:semiHidden/>
    <w:unhideWhenUsed/>
    <w:rsid w:val="00394F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4F08"/>
    <w:rPr>
      <w:sz w:val="18"/>
      <w:szCs w:val="18"/>
    </w:rPr>
  </w:style>
  <w:style w:type="paragraph" w:styleId="a5">
    <w:name w:val="Date"/>
    <w:basedOn w:val="a"/>
    <w:next w:val="a"/>
    <w:link w:val="Char1"/>
    <w:uiPriority w:val="99"/>
    <w:semiHidden/>
    <w:unhideWhenUsed/>
    <w:rsid w:val="00433333"/>
    <w:pPr>
      <w:ind w:leftChars="2500" w:left="100"/>
    </w:pPr>
  </w:style>
  <w:style w:type="character" w:customStyle="1" w:styleId="Char1">
    <w:name w:val="日期 Char"/>
    <w:basedOn w:val="a0"/>
    <w:link w:val="a5"/>
    <w:uiPriority w:val="99"/>
    <w:semiHidden/>
    <w:rsid w:val="00433333"/>
  </w:style>
  <w:style w:type="paragraph" w:styleId="a6">
    <w:name w:val="Normal (Web)"/>
    <w:basedOn w:val="a"/>
    <w:uiPriority w:val="99"/>
    <w:semiHidden/>
    <w:unhideWhenUsed/>
    <w:rsid w:val="00433333"/>
    <w:pPr>
      <w:widowControl/>
      <w:jc w:val="left"/>
    </w:pPr>
    <w:rPr>
      <w:rFonts w:ascii="宋体" w:eastAsia="宋体" w:hAnsi="宋体" w:cs="宋体"/>
      <w:kern w:val="0"/>
      <w:sz w:val="24"/>
      <w:szCs w:val="24"/>
    </w:rPr>
  </w:style>
  <w:style w:type="paragraph" w:styleId="a7">
    <w:name w:val="List Paragraph"/>
    <w:basedOn w:val="a"/>
    <w:uiPriority w:val="34"/>
    <w:qFormat/>
    <w:rsid w:val="008017F7"/>
    <w:pPr>
      <w:ind w:firstLineChars="200" w:firstLine="420"/>
    </w:pPr>
  </w:style>
</w:styles>
</file>

<file path=word/webSettings.xml><?xml version="1.0" encoding="utf-8"?>
<w:webSettings xmlns:r="http://schemas.openxmlformats.org/officeDocument/2006/relationships" xmlns:w="http://schemas.openxmlformats.org/wordprocessingml/2006/main">
  <w:divs>
    <w:div w:id="1144854194">
      <w:bodyDiv w:val="1"/>
      <w:marLeft w:val="0"/>
      <w:marRight w:val="0"/>
      <w:marTop w:val="0"/>
      <w:marBottom w:val="0"/>
      <w:divBdr>
        <w:top w:val="none" w:sz="0" w:space="0" w:color="auto"/>
        <w:left w:val="none" w:sz="0" w:space="0" w:color="auto"/>
        <w:bottom w:val="none" w:sz="0" w:space="0" w:color="auto"/>
        <w:right w:val="none" w:sz="0" w:space="0" w:color="auto"/>
      </w:divBdr>
      <w:divsChild>
        <w:div w:id="1466004810">
          <w:marLeft w:val="0"/>
          <w:marRight w:val="0"/>
          <w:marTop w:val="0"/>
          <w:marBottom w:val="0"/>
          <w:divBdr>
            <w:top w:val="none" w:sz="0" w:space="0" w:color="auto"/>
            <w:left w:val="none" w:sz="0" w:space="0" w:color="auto"/>
            <w:bottom w:val="none" w:sz="0" w:space="0" w:color="auto"/>
            <w:right w:val="none" w:sz="0" w:space="0" w:color="auto"/>
          </w:divBdr>
          <w:divsChild>
            <w:div w:id="1470393734">
              <w:marLeft w:val="0"/>
              <w:marRight w:val="0"/>
              <w:marTop w:val="0"/>
              <w:marBottom w:val="0"/>
              <w:divBdr>
                <w:top w:val="none" w:sz="0" w:space="0" w:color="auto"/>
                <w:left w:val="none" w:sz="0" w:space="0" w:color="auto"/>
                <w:bottom w:val="none" w:sz="0" w:space="0" w:color="auto"/>
                <w:right w:val="none" w:sz="0" w:space="0" w:color="auto"/>
              </w:divBdr>
              <w:divsChild>
                <w:div w:id="1849056351">
                  <w:marLeft w:val="0"/>
                  <w:marRight w:val="0"/>
                  <w:marTop w:val="0"/>
                  <w:marBottom w:val="0"/>
                  <w:divBdr>
                    <w:top w:val="none" w:sz="0" w:space="0" w:color="auto"/>
                    <w:left w:val="none" w:sz="0" w:space="0" w:color="auto"/>
                    <w:bottom w:val="none" w:sz="0" w:space="0" w:color="auto"/>
                    <w:right w:val="none" w:sz="0" w:space="0" w:color="auto"/>
                  </w:divBdr>
                  <w:divsChild>
                    <w:div w:id="1333029041">
                      <w:marLeft w:val="0"/>
                      <w:marRight w:val="0"/>
                      <w:marTop w:val="0"/>
                      <w:marBottom w:val="0"/>
                      <w:divBdr>
                        <w:top w:val="none" w:sz="0" w:space="0" w:color="auto"/>
                        <w:left w:val="none" w:sz="0" w:space="0" w:color="auto"/>
                        <w:bottom w:val="none" w:sz="0" w:space="0" w:color="auto"/>
                        <w:right w:val="none" w:sz="0" w:space="0" w:color="auto"/>
                      </w:divBdr>
                      <w:divsChild>
                        <w:div w:id="1049301158">
                          <w:marLeft w:val="0"/>
                          <w:marRight w:val="0"/>
                          <w:marTop w:val="0"/>
                          <w:marBottom w:val="0"/>
                          <w:divBdr>
                            <w:top w:val="none" w:sz="0" w:space="0" w:color="auto"/>
                            <w:left w:val="none" w:sz="0" w:space="0" w:color="auto"/>
                            <w:bottom w:val="none" w:sz="0" w:space="0" w:color="auto"/>
                            <w:right w:val="none" w:sz="0" w:space="0" w:color="auto"/>
                          </w:divBdr>
                          <w:divsChild>
                            <w:div w:id="14367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433</Words>
  <Characters>2474</Characters>
  <Application>Microsoft Office Word</Application>
  <DocSecurity>0</DocSecurity>
  <Lines>20</Lines>
  <Paragraphs>5</Paragraphs>
  <ScaleCrop>false</ScaleCrop>
  <Company>微软中国</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6</cp:revision>
  <dcterms:created xsi:type="dcterms:W3CDTF">2012-04-19T00:23:00Z</dcterms:created>
  <dcterms:modified xsi:type="dcterms:W3CDTF">2012-04-19T01:54:00Z</dcterms:modified>
</cp:coreProperties>
</file>