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473" w:tblpY="202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46"/>
        <w:gridCol w:w="17"/>
        <w:gridCol w:w="877"/>
        <w:gridCol w:w="1439"/>
        <w:gridCol w:w="1636"/>
        <w:gridCol w:w="1125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5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财税大数据课程开设与教学实践高级师资</w:t>
            </w:r>
          </w:p>
          <w:p>
            <w:pPr>
              <w:jc w:val="center"/>
              <w:rPr>
                <w:rFonts w:hint="default" w:cs="仿宋"/>
                <w:b/>
                <w:kern w:val="2"/>
                <w:sz w:val="21"/>
                <w:szCs w:val="21"/>
                <w:lang w:val="en-US" w:bidi="ar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研修班（第一期·杭州站）报名回执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开具发票请提供以下开票基本信息：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开票名称：</w:t>
            </w:r>
          </w:p>
        </w:tc>
        <w:tc>
          <w:tcPr>
            <w:tcW w:w="7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地    址:</w:t>
            </w:r>
          </w:p>
        </w:tc>
        <w:tc>
          <w:tcPr>
            <w:tcW w:w="77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账    号：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电  话：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纳税人号：</w:t>
            </w:r>
          </w:p>
        </w:tc>
        <w:tc>
          <w:tcPr>
            <w:tcW w:w="3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开户行：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息</w:t>
            </w: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职  务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手 机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QQ电子邮箱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是否住宿</w:t>
            </w:r>
          </w:p>
        </w:tc>
        <w:tc>
          <w:tcPr>
            <w:tcW w:w="7800" w:type="dxa"/>
            <w:gridSpan w:val="6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□ 是 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0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入住时间：   年   月  日入住天数：（   ）天 □ 标准间（  ）间□ 单人间（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95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培训费电汇至主办单位（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1980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元/人，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含场地费、资料费、培训费、证书工本费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）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ab/>
            </w:r>
          </w:p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户  名: 浙江衡信教育科技有限公司</w:t>
            </w:r>
          </w:p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开户行：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农业银行浙江自贸区杭州高新支行</w:t>
            </w:r>
          </w:p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银行账号：19045301040011362</w:t>
            </w:r>
          </w:p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开户行号：103331004539</w:t>
            </w:r>
          </w:p>
          <w:p>
            <w:pPr>
              <w:spacing w:line="400" w:lineRule="exact"/>
              <w:jc w:val="both"/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最迟于4月20日</w:t>
            </w:r>
            <w:bookmarkStart w:id="0" w:name="_GoBack"/>
            <w:bookmarkEnd w:id="0"/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将回执发到指定邮箱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pxcaidao8@163.com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，或致电会务联系人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50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bidi="ar"/>
              </w:rPr>
            </w:pPr>
            <w:r>
              <w:rPr>
                <w:rFonts w:hint="eastAsia" w:cs="仿宋"/>
                <w:b/>
                <w:kern w:val="2"/>
                <w:sz w:val="21"/>
                <w:szCs w:val="21"/>
                <w:lang w:bidi="ar"/>
              </w:rPr>
              <w:t>联系</w:t>
            </w:r>
            <w:r>
              <w:rPr>
                <w:rFonts w:hint="eastAsia" w:cs="仿宋"/>
                <w:b/>
                <w:kern w:val="2"/>
                <w:sz w:val="21"/>
                <w:szCs w:val="21"/>
                <w:lang w:val="en-US" w:eastAsia="zh-CN" w:bidi="ar"/>
              </w:rPr>
              <w:t>人：陈老师 13588277244  余老师 15005716400  李老师13291878097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M2MzM2NiM2I0ZWZiYjE4M2IwYmEyNzFhYzE3MjIifQ=="/>
  </w:docVars>
  <w:rsids>
    <w:rsidRoot w:val="0AD0682D"/>
    <w:rsid w:val="0AD0682D"/>
    <w:rsid w:val="0B436851"/>
    <w:rsid w:val="10EC6350"/>
    <w:rsid w:val="384B7ACF"/>
    <w:rsid w:val="41B7267F"/>
    <w:rsid w:val="4F5711E4"/>
    <w:rsid w:val="524C1F23"/>
    <w:rsid w:val="682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200" w:after="200" w:line="480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60" w:after="160" w:line="360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0" w:leftChars="0" w:firstLine="0" w:firstLineChars="0"/>
    </w:pPr>
    <w:rPr>
      <w:rFonts w:ascii="Calibri" w:hAnsi="Calibri" w:eastAsia="宋体"/>
      <w:szCs w:val="22"/>
    </w:rPr>
  </w:style>
  <w:style w:type="paragraph" w:styleId="5">
    <w:name w:val="Body Text Indent"/>
    <w:basedOn w:val="1"/>
    <w:qFormat/>
    <w:uiPriority w:val="0"/>
    <w:pPr>
      <w:ind w:firstLine="420"/>
    </w:pPr>
  </w:style>
  <w:style w:type="character" w:customStyle="1" w:styleId="8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">
    <w:name w:val="标题 2 Char"/>
    <w:link w:val="4"/>
    <w:qFormat/>
    <w:uiPriority w:val="99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328</Characters>
  <Lines>0</Lines>
  <Paragraphs>0</Paragraphs>
  <TotalTime>0</TotalTime>
  <ScaleCrop>false</ScaleCrop>
  <LinksUpToDate>false</LinksUpToDate>
  <CharactersWithSpaces>380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2023-03-31T08:56:00Z</dcterms:created>
  <dc:creator>陈希</dc:creator>
  <cp:lastModifiedBy>余指航</cp:lastModifiedBy>
  <dcterms:modified xsi:type="dcterms:W3CDTF">2023-04-02T05:00:24Z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99CEF0AFB3294BDBAE194FEA7269625E_11</vt:lpwstr>
  </property>
</Properties>
</file>