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附件：四川省1+x个税计算职业技能等级证书课证赛融通研讨会参会回执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872"/>
        <w:gridCol w:w="709"/>
        <w:gridCol w:w="1462"/>
        <w:gridCol w:w="1635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71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四川省1+x个税计算职业技能等级证书</w:t>
            </w:r>
          </w:p>
          <w:p>
            <w:pPr>
              <w:tabs>
                <w:tab w:val="left" w:pos="2589"/>
              </w:tabs>
              <w:bidi w:val="0"/>
              <w:ind w:left="0" w:leftChars="0" w:firstLine="0" w:firstLineChars="0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课证赛融通研讨会参会回执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07" w:type="dxa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872" w:type="dxa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09" w:type="dxa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462" w:type="dxa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635" w:type="dxa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227" w:type="dxa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07" w:type="dxa"/>
          </w:tcPr>
          <w:p>
            <w:pPr>
              <w:bidi w:val="0"/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872" w:type="dxa"/>
          </w:tcPr>
          <w:p>
            <w:pPr>
              <w:bidi w:val="0"/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bidi w:val="0"/>
              <w:ind w:left="0" w:leftChars="0" w:firstLine="0" w:firstLineChars="0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462" w:type="dxa"/>
          </w:tcPr>
          <w:p>
            <w:pPr>
              <w:bidi w:val="0"/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bidi w:val="0"/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227" w:type="dxa"/>
          </w:tcPr>
          <w:p>
            <w:pPr>
              <w:bidi w:val="0"/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7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7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7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7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807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7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807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7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07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7" w:type="dxa"/>
            <w:vAlign w:val="top"/>
          </w:tcPr>
          <w:p>
            <w:pPr>
              <w:bidi w:val="0"/>
              <w:ind w:left="0" w:leftChars="0" w:firstLine="0" w:firstLineChars="0"/>
              <w:rPr>
                <w:rFonts w:hint="eastAsia" w:eastAsia="宋体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07" w:type="dxa"/>
            <w:vAlign w:val="center"/>
          </w:tcPr>
          <w:p>
            <w:pPr>
              <w:bidi w:val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是否住宿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bidi w:val="0"/>
              <w:ind w:firstLine="1265" w:firstLineChars="60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07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入住时间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bidi w:val="0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年   月   日入住天数：（   ）天 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标准间（  ）间    □ 单人间（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12" w:type="dxa"/>
            <w:gridSpan w:val="6"/>
            <w:vAlign w:val="center"/>
          </w:tcPr>
          <w:p>
            <w:pPr>
              <w:bidi w:val="0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提前三个工作日将回执发到指定邮箱gsjscaidao8@163.com，或致电会务联系人</w:t>
            </w:r>
          </w:p>
          <w:p>
            <w:pPr>
              <w:bidi w:val="0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联系人：吕成  13085667710</w:t>
            </w:r>
            <w:bookmarkEnd w:id="0"/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</w:rPr>
      </w:pP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3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C541B"/>
    <w:rsid w:val="0821504B"/>
    <w:rsid w:val="08D67AA0"/>
    <w:rsid w:val="11F61AD6"/>
    <w:rsid w:val="199C541B"/>
    <w:rsid w:val="38F0793E"/>
    <w:rsid w:val="550D2BE4"/>
    <w:rsid w:val="6EB5044C"/>
    <w:rsid w:val="7AA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964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2022-01-13T06:31:00Z</dcterms:created>
  <dc:creator>黑眼圈</dc:creator>
  <cp:lastModifiedBy>陈希</cp:lastModifiedBy>
  <dcterms:modified xsi:type="dcterms:W3CDTF">2022-01-13T13:40:47Z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B09F6C10CB724933AC485A55A2D59F84</vt:lpwstr>
  </property>
</Properties>
</file>